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B71B" w14:textId="77777777" w:rsidR="00A5777E" w:rsidRDefault="00A5777E" w:rsidP="00A5777E">
      <w:pPr>
        <w:pStyle w:val="Title"/>
      </w:pPr>
      <w:r>
        <w:t>Refund Policy</w:t>
      </w:r>
    </w:p>
    <w:p w14:paraId="6935B99D" w14:textId="77777777" w:rsidR="00A5777E" w:rsidRDefault="00A5777E" w:rsidP="00A5777E">
      <w:pPr>
        <w:pStyle w:val="Heading1"/>
      </w:pPr>
      <w:r>
        <w:t>Overview of the Refund Policy</w:t>
      </w:r>
    </w:p>
    <w:p w14:paraId="6F44688E" w14:textId="25926ADA" w:rsidR="00A5777E" w:rsidRDefault="00A5777E" w:rsidP="00A5777E">
      <w:r w:rsidRPr="00A5777E">
        <w:t>The Club’s refund policy outlines the circumstances under which registration fee refunds may be granted to players who decide to leave the club before the end of the playing season. It is important for both parents and players to understand that the club incurs non-refundable expenses for each registered player. These expenses include payments for county affiliations, league participation, facility usage, social media activity, kit, equipment registration and deregistration. Many of these costs are committed prior to registration and the start of the season.</w:t>
      </w:r>
    </w:p>
    <w:p w14:paraId="0699EB62" w14:textId="77777777" w:rsidR="00A5777E" w:rsidRDefault="00A5777E" w:rsidP="00A5777E">
      <w:pPr>
        <w:pStyle w:val="Heading2"/>
      </w:pPr>
      <w:r>
        <w:t>Player-Initiated Withdrawal</w:t>
      </w:r>
    </w:p>
    <w:p w14:paraId="7FC470E5" w14:textId="77777777" w:rsidR="00A5777E" w:rsidRDefault="00A5777E" w:rsidP="00A5777E">
      <w:r w:rsidRPr="00A5777E">
        <w:t>There are occasions when a player decides to leave the club, either because they no longer wish to play or have chosen to join another club. In such cases, it is expected that the player’s parents or guardian provide the club with at least 7 days’ notice of their intent to leave. This advance notice helps the club manage administrative and logistical considerations related to the player’s departure.</w:t>
      </w:r>
    </w:p>
    <w:p w14:paraId="7DE7E7B5" w14:textId="77777777" w:rsidR="00A5777E" w:rsidRDefault="00A5777E" w:rsidP="00A5777E">
      <w:pPr>
        <w:pStyle w:val="Heading2"/>
      </w:pPr>
      <w:r>
        <w:t>Club-Initiated Withdrawal</w:t>
      </w:r>
    </w:p>
    <w:p w14:paraId="2765F2EC" w14:textId="77777777" w:rsidR="00A5777E" w:rsidRDefault="00A5777E" w:rsidP="00A5777E">
      <w:r w:rsidRPr="00A5777E">
        <w:t>After registration and player evaluation, there may be situations where the team manager determines that a player is not meeting the expectations or requirements of the team. In these cases, the manager should consult with a committee member and attempt to resolve any issues, which may include the initiation of an advanced training plan. Supportive measures could involve additional training sessions or one-on-one coaching. If these efforts are unsuccessful and it is ultimately decided that the player is not a suitable fit for the team, the club may offer the player a training-only option. Should all options be exhausted, the player may be given 14 days’ notice to leave the club.</w:t>
      </w:r>
    </w:p>
    <w:p w14:paraId="41AA9736" w14:textId="77777777" w:rsidR="00A5777E" w:rsidRDefault="00A5777E" w:rsidP="00A5777E">
      <w:pPr>
        <w:pStyle w:val="Heading2"/>
      </w:pPr>
      <w:r>
        <w:t>Refund Policy Details</w:t>
      </w:r>
    </w:p>
    <w:p w14:paraId="6ACEE2CE" w14:textId="77777777" w:rsidR="00A5777E" w:rsidRDefault="00A5777E" w:rsidP="00A5777E">
      <w:pPr>
        <w:pStyle w:val="Heading3"/>
      </w:pPr>
      <w:r>
        <w:t>Playing Season (September 1st to May 31st)</w:t>
      </w:r>
    </w:p>
    <w:p w14:paraId="39CEE161" w14:textId="77777777" w:rsidR="00A5777E" w:rsidRDefault="00A5777E" w:rsidP="00A5777E">
      <w:pPr>
        <w:pStyle w:val="ListParagraph"/>
        <w:numPr>
          <w:ilvl w:val="0"/>
          <w:numId w:val="8"/>
        </w:numPr>
      </w:pPr>
      <w:r w:rsidRPr="00A5777E">
        <w:t>All playing kits featuring the Eldon Celtic JFC logo remain the property of the club.</w:t>
      </w:r>
    </w:p>
    <w:p w14:paraId="22123946" w14:textId="77777777" w:rsidR="00A5777E" w:rsidRDefault="00A5777E" w:rsidP="00A5777E">
      <w:pPr>
        <w:pStyle w:val="ListParagraph"/>
        <w:numPr>
          <w:ilvl w:val="0"/>
          <w:numId w:val="8"/>
        </w:numPr>
      </w:pPr>
      <w:r w:rsidRPr="00A5777E">
        <w:t>Refunds will only be processed after the player returns all Eldon Celtic JFC playing kit in very good condition.</w:t>
      </w:r>
    </w:p>
    <w:p w14:paraId="4635A1BD" w14:textId="77777777" w:rsidR="00A5777E" w:rsidRDefault="00A5777E" w:rsidP="00A5777E">
      <w:pPr>
        <w:pStyle w:val="ListParagraph"/>
        <w:numPr>
          <w:ilvl w:val="0"/>
          <w:numId w:val="8"/>
        </w:numPr>
      </w:pPr>
      <w:r w:rsidRPr="00A5777E">
        <w:t>The amount refunded depends on the date the club receives notification of withdrawal:</w:t>
      </w:r>
    </w:p>
    <w:p w14:paraId="42F7C6B1" w14:textId="77777777" w:rsidR="00A5777E" w:rsidRDefault="00A5777E" w:rsidP="00A5777E">
      <w:pPr>
        <w:pStyle w:val="ListParagraph"/>
        <w:numPr>
          <w:ilvl w:val="0"/>
          <w:numId w:val="8"/>
        </w:numPr>
      </w:pPr>
      <w:r w:rsidRPr="00A5777E">
        <w:lastRenderedPageBreak/>
        <w:t>If the Club is notified before September 30th, 80% of the registration fee will be refunded, less the administration fee.</w:t>
      </w:r>
    </w:p>
    <w:p w14:paraId="5F36C43C" w14:textId="280D9B12" w:rsidR="00A5777E" w:rsidRDefault="00A5777E" w:rsidP="00A5777E">
      <w:pPr>
        <w:pStyle w:val="ListParagraph"/>
        <w:numPr>
          <w:ilvl w:val="0"/>
          <w:numId w:val="8"/>
        </w:numPr>
      </w:pPr>
      <w:r w:rsidRPr="00A5777E">
        <w:t xml:space="preserve">If the Club is notified between October 1st and December </w:t>
      </w:r>
      <w:r w:rsidR="00B704C6">
        <w:t>31</w:t>
      </w:r>
      <w:proofErr w:type="gramStart"/>
      <w:r w:rsidR="00B704C6" w:rsidRPr="00B704C6">
        <w:rPr>
          <w:vertAlign w:val="superscript"/>
        </w:rPr>
        <w:t>st</w:t>
      </w:r>
      <w:r w:rsidR="00B704C6">
        <w:t xml:space="preserve">  </w:t>
      </w:r>
      <w:r w:rsidRPr="00A5777E">
        <w:t>,</w:t>
      </w:r>
      <w:proofErr w:type="gramEnd"/>
      <w:r w:rsidRPr="00A5777E">
        <w:t xml:space="preserve"> 50% of the registration fees will be refunded, less the administration fee.</w:t>
      </w:r>
    </w:p>
    <w:p w14:paraId="73E7EFCE" w14:textId="3144FF32" w:rsidR="00A5777E" w:rsidRDefault="00A5777E" w:rsidP="00A5777E">
      <w:pPr>
        <w:pStyle w:val="ListParagraph"/>
        <w:numPr>
          <w:ilvl w:val="0"/>
          <w:numId w:val="8"/>
        </w:numPr>
      </w:pPr>
      <w:r w:rsidRPr="00A5777E">
        <w:t xml:space="preserve">If the Club is notified on or after </w:t>
      </w:r>
      <w:r w:rsidR="00B704C6">
        <w:t>January 1</w:t>
      </w:r>
      <w:r w:rsidRPr="00B704C6">
        <w:rPr>
          <w:vertAlign w:val="superscript"/>
        </w:rPr>
        <w:t>st</w:t>
      </w:r>
      <w:r w:rsidRPr="00A5777E">
        <w:t>, no portion of the registration fees will be refunded.</w:t>
      </w:r>
      <w:r w:rsidR="00B704C6">
        <w:t xml:space="preserve"> If the kit is returned in good condition within 7 days of leaving a discretionary goodwill payment could be made. </w:t>
      </w:r>
    </w:p>
    <w:p w14:paraId="3A65853A" w14:textId="77777777" w:rsidR="00A5777E" w:rsidRDefault="00A5777E" w:rsidP="00A5777E">
      <w:pPr>
        <w:pStyle w:val="ListParagraph"/>
        <w:numPr>
          <w:ilvl w:val="0"/>
          <w:numId w:val="8"/>
        </w:numPr>
      </w:pPr>
      <w:r w:rsidRPr="00A5777E">
        <w:t>If the kit has not been returned within 14 days of leaving the club, the full cost of the kit will be deducted from any refund.</w:t>
      </w:r>
    </w:p>
    <w:p w14:paraId="2B590420" w14:textId="77777777" w:rsidR="00A5777E" w:rsidRDefault="00A5777E" w:rsidP="00A5777E">
      <w:pPr>
        <w:pStyle w:val="Heading3"/>
      </w:pPr>
      <w:r>
        <w:t>Tournaments &amp; Preseason (May 1st to August 31st)</w:t>
      </w:r>
    </w:p>
    <w:p w14:paraId="26C8874B" w14:textId="77777777" w:rsidR="00A5777E" w:rsidRDefault="00A5777E" w:rsidP="00A5777E">
      <w:r w:rsidRPr="00A5777E">
        <w:t>From May 1st through August 31st each year, individual managers select and enter tournaments at their discretion and are responsible for managing the associated costs. Any requests for refunds during this period are handled directly by the respective team manager.</w:t>
      </w:r>
    </w:p>
    <w:p w14:paraId="75941F25" w14:textId="77777777" w:rsidR="00A5777E" w:rsidRDefault="00A5777E" w:rsidP="00A5777E">
      <w:pPr>
        <w:pStyle w:val="Heading2"/>
      </w:pPr>
      <w:r>
        <w:t>Implementation Process</w:t>
      </w:r>
    </w:p>
    <w:p w14:paraId="759AE6AD" w14:textId="77777777" w:rsidR="00A5777E" w:rsidRDefault="00A5777E" w:rsidP="00A5777E">
      <w:r w:rsidRPr="00A5777E">
        <w:t>To qualify for a refund under this policy, a written notice must be submitted to both the Team Manager and the Club Secretary. Upon receipt of this termination notice, the Club Secretary will coordinate the process to arrange reimbursement of the applicable registration fee. The refund will be issued within 7 days of the receipt of the kit, or 14 days upon receipt of the termination notice, whichever is sooner.</w:t>
      </w:r>
    </w:p>
    <w:p w14:paraId="4B4E3D44" w14:textId="5E54C874" w:rsidR="006304ED" w:rsidRPr="00A5777E" w:rsidRDefault="00A5777E" w:rsidP="00A5777E">
      <w:r w:rsidRPr="00A5777E">
        <w:t>For any questions or to begin the refund process, please contact the Club Secretary at secretary@eldonceltic.com.</w:t>
      </w:r>
    </w:p>
    <w:p w14:paraId="2EDA0B3F" w14:textId="6500F0E1" w:rsidR="002B2AC7" w:rsidRDefault="002B2AC7" w:rsidP="002B2AC7"/>
    <w:sectPr w:rsidR="002B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EA2"/>
    <w:multiLevelType w:val="hybridMultilevel"/>
    <w:tmpl w:val="32C8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07B39"/>
    <w:multiLevelType w:val="hybridMultilevel"/>
    <w:tmpl w:val="F90E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46A4D"/>
    <w:multiLevelType w:val="hybridMultilevel"/>
    <w:tmpl w:val="CD64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91C4A"/>
    <w:multiLevelType w:val="multilevel"/>
    <w:tmpl w:val="F798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427266"/>
    <w:multiLevelType w:val="hybridMultilevel"/>
    <w:tmpl w:val="2CF2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51334"/>
    <w:multiLevelType w:val="hybridMultilevel"/>
    <w:tmpl w:val="DEDC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A393E"/>
    <w:multiLevelType w:val="multilevel"/>
    <w:tmpl w:val="A026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A3B2C"/>
    <w:multiLevelType w:val="hybridMultilevel"/>
    <w:tmpl w:val="A406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277587">
    <w:abstractNumId w:val="3"/>
  </w:num>
  <w:num w:numId="2" w16cid:durableId="1069231183">
    <w:abstractNumId w:val="6"/>
  </w:num>
  <w:num w:numId="3" w16cid:durableId="1092160568">
    <w:abstractNumId w:val="5"/>
  </w:num>
  <w:num w:numId="4" w16cid:durableId="706954443">
    <w:abstractNumId w:val="2"/>
  </w:num>
  <w:num w:numId="5" w16cid:durableId="13306763">
    <w:abstractNumId w:val="0"/>
  </w:num>
  <w:num w:numId="6" w16cid:durableId="1122379742">
    <w:abstractNumId w:val="1"/>
  </w:num>
  <w:num w:numId="7" w16cid:durableId="869803929">
    <w:abstractNumId w:val="4"/>
  </w:num>
  <w:num w:numId="8" w16cid:durableId="1291281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AD"/>
    <w:rsid w:val="000C331E"/>
    <w:rsid w:val="001C038C"/>
    <w:rsid w:val="002A05B9"/>
    <w:rsid w:val="002B2AC7"/>
    <w:rsid w:val="004E4B28"/>
    <w:rsid w:val="0053544B"/>
    <w:rsid w:val="006304ED"/>
    <w:rsid w:val="00745254"/>
    <w:rsid w:val="00927ED4"/>
    <w:rsid w:val="0099789D"/>
    <w:rsid w:val="009F4846"/>
    <w:rsid w:val="00A3459A"/>
    <w:rsid w:val="00A35F62"/>
    <w:rsid w:val="00A56D66"/>
    <w:rsid w:val="00A5777E"/>
    <w:rsid w:val="00AB627C"/>
    <w:rsid w:val="00B704C6"/>
    <w:rsid w:val="00E851AD"/>
    <w:rsid w:val="00EE12FE"/>
    <w:rsid w:val="00FD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B210"/>
  <w15:chartTrackingRefBased/>
  <w15:docId w15:val="{970EFBA7-023B-0248-81AB-010EC31C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5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5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5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AD"/>
    <w:rPr>
      <w:rFonts w:eastAsiaTheme="majorEastAsia" w:cstheme="majorBidi"/>
      <w:color w:val="272727" w:themeColor="text1" w:themeTint="D8"/>
    </w:rPr>
  </w:style>
  <w:style w:type="paragraph" w:styleId="Title">
    <w:name w:val="Title"/>
    <w:basedOn w:val="Normal"/>
    <w:next w:val="Normal"/>
    <w:link w:val="TitleChar"/>
    <w:uiPriority w:val="10"/>
    <w:qFormat/>
    <w:rsid w:val="00E8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AD"/>
    <w:pPr>
      <w:spacing w:before="160"/>
      <w:jc w:val="center"/>
    </w:pPr>
    <w:rPr>
      <w:i/>
      <w:iCs/>
      <w:color w:val="404040" w:themeColor="text1" w:themeTint="BF"/>
    </w:rPr>
  </w:style>
  <w:style w:type="character" w:customStyle="1" w:styleId="QuoteChar">
    <w:name w:val="Quote Char"/>
    <w:basedOn w:val="DefaultParagraphFont"/>
    <w:link w:val="Quote"/>
    <w:uiPriority w:val="29"/>
    <w:rsid w:val="00E851AD"/>
    <w:rPr>
      <w:i/>
      <w:iCs/>
      <w:color w:val="404040" w:themeColor="text1" w:themeTint="BF"/>
    </w:rPr>
  </w:style>
  <w:style w:type="paragraph" w:styleId="ListParagraph">
    <w:name w:val="List Paragraph"/>
    <w:basedOn w:val="Normal"/>
    <w:uiPriority w:val="34"/>
    <w:qFormat/>
    <w:rsid w:val="00E851AD"/>
    <w:pPr>
      <w:ind w:left="720"/>
      <w:contextualSpacing/>
    </w:pPr>
  </w:style>
  <w:style w:type="character" w:styleId="IntenseEmphasis">
    <w:name w:val="Intense Emphasis"/>
    <w:basedOn w:val="DefaultParagraphFont"/>
    <w:uiPriority w:val="21"/>
    <w:qFormat/>
    <w:rsid w:val="00E851AD"/>
    <w:rPr>
      <w:i/>
      <w:iCs/>
      <w:color w:val="0F4761" w:themeColor="accent1" w:themeShade="BF"/>
    </w:rPr>
  </w:style>
  <w:style w:type="paragraph" w:styleId="IntenseQuote">
    <w:name w:val="Intense Quote"/>
    <w:basedOn w:val="Normal"/>
    <w:next w:val="Normal"/>
    <w:link w:val="IntenseQuoteChar"/>
    <w:uiPriority w:val="30"/>
    <w:qFormat/>
    <w:rsid w:val="00E8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AD"/>
    <w:rPr>
      <w:i/>
      <w:iCs/>
      <w:color w:val="0F4761" w:themeColor="accent1" w:themeShade="BF"/>
    </w:rPr>
  </w:style>
  <w:style w:type="character" w:styleId="IntenseReference">
    <w:name w:val="Intense Reference"/>
    <w:basedOn w:val="DefaultParagraphFont"/>
    <w:uiPriority w:val="32"/>
    <w:qFormat/>
    <w:rsid w:val="00E851AD"/>
    <w:rPr>
      <w:b/>
      <w:bCs/>
      <w:smallCaps/>
      <w:color w:val="0F4761" w:themeColor="accent1" w:themeShade="BF"/>
      <w:spacing w:val="5"/>
    </w:rPr>
  </w:style>
  <w:style w:type="paragraph" w:styleId="NoSpacing">
    <w:name w:val="No Spacing"/>
    <w:uiPriority w:val="1"/>
    <w:qFormat/>
    <w:rsid w:val="00E851AD"/>
    <w:pPr>
      <w:spacing w:after="0" w:line="240" w:lineRule="auto"/>
    </w:pPr>
  </w:style>
  <w:style w:type="paragraph" w:styleId="NormalWeb">
    <w:name w:val="Normal (Web)"/>
    <w:basedOn w:val="Normal"/>
    <w:uiPriority w:val="99"/>
    <w:semiHidden/>
    <w:unhideWhenUsed/>
    <w:rsid w:val="00E851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51AD"/>
    <w:rPr>
      <w:b/>
      <w:bCs/>
    </w:rPr>
  </w:style>
  <w:style w:type="character" w:customStyle="1" w:styleId="apple-converted-space">
    <w:name w:val="apple-converted-space"/>
    <w:basedOn w:val="DefaultParagraphFont"/>
    <w:rsid w:val="00E8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Celtic JFC</dc:creator>
  <cp:keywords/>
  <dc:description/>
  <cp:lastModifiedBy>Eldon Celtic JFC</cp:lastModifiedBy>
  <cp:revision>2</cp:revision>
  <dcterms:created xsi:type="dcterms:W3CDTF">2026-01-16T10:51:00Z</dcterms:created>
  <dcterms:modified xsi:type="dcterms:W3CDTF">2026-01-16T10:51:00Z</dcterms:modified>
</cp:coreProperties>
</file>